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  <w:jc w:val="center"/>
      </w:pPr>
      <w:r>
        <w:rPr>
          <w:rFonts w:ascii="Calibri" w:hAnsi="Calibri" w:cs="Calibri"/>
          <w:b/>
          <w:sz w:val="28"/>
        </w:rPr>
        <w:t xml:space="preserve">ISF-5 DATA SHEET – FROB / IE / T&amp;E</w:t>
      </w:r>
    </w:p>
    <w:p>
      <w:pPr>
        <w:spacing w:after="100"/>
        <w:jc w:val="center"/>
      </w:pPr>
      <w:r>
        <w:rPr>
          <w:rFonts w:ascii="Calibri" w:hAnsi="Calibri" w:cs="Calibri"/>
          <w:i/>
          <w:sz w:val="20"/>
        </w:rPr>
        <w:t xml:space="preserve">Phiếu thông tin khai ISF-5 cho hàng quá cảnh không nhập Mỹ (FROB), tái xuất ngay (IE), vận chuyển chuyển cảng để xuất (T&amp;E).</w:t>
      </w:r>
    </w:p>
    <w:p>
      <w:pPr>
        <w:spacing w:after="100"/>
      </w:pPr>
      <w:r>
        <w:rPr>
          <w:rFonts w:ascii="Calibri" w:hAnsi="Calibri" w:cs="Calibri"/>
          <w:b/>
          <w:sz w:val="22"/>
        </w:rPr>
        <w:t xml:space="preserve">Shipment type / Loại lô hàng:  ☐ FROB   ☐ IE (Immediate Exportation)   ☐ T&amp;E (Transportation &amp; Exportation)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402"/>
        <w:gridCol w:w="5670"/>
      </w:tblGrid>
      <w:tr>
        <w:tc>
          <w:tcPr>
            <w:tcW w:w="3402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Item / Mục</w:t>
            </w:r>
          </w:p>
        </w:tc>
        <w:tc>
          <w:tcPr>
            <w:tcW w:w="5670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Fill in / Điền</w:t>
            </w:r>
          </w:p>
        </w:tc>
      </w:tr>
      <w:tr>
        <w:tc>
          <w:tcPr>
            <w:tcW w:w="3402" w:type="dxa"/>
          </w:tcPr>
          <w:p>
            <w:r>
              <w:rPr>
                <w:rFonts w:ascii="Calibri" w:hAnsi="Calibri" w:cs="Calibri"/>
                <w:sz w:val="20"/>
              </w:rPr>
              <w:t xml:space="preserve">Booking No. / B/L No.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402" w:type="dxa"/>
          </w:tcPr>
          <w:p>
            <w:r>
              <w:rPr>
                <w:rFonts w:ascii="Calibri" w:hAnsi="Calibri" w:cs="Calibri"/>
                <w:sz w:val="20"/>
              </w:rPr>
              <w:t xml:space="preserve">Vessel / Voyage – Tàu / Chuyến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402" w:type="dxa"/>
          </w:tcPr>
          <w:p>
            <w:r>
              <w:rPr>
                <w:rFonts w:ascii="Calibri" w:hAnsi="Calibri" w:cs="Calibri"/>
                <w:sz w:val="20"/>
              </w:rPr>
              <w:t xml:space="preserve">Port of loading – ETD / Cảng xếp – ngày chạy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402" w:type="dxa"/>
          </w:tcPr>
          <w:p>
            <w:r>
              <w:rPr>
                <w:rFonts w:ascii="Calibri" w:hAnsi="Calibri" w:cs="Calibri"/>
                <w:sz w:val="20"/>
              </w:rPr>
              <w:t xml:space="preserve">In-bond No. (IE / T&amp;E) / Số tờ khai in-bond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00"/>
      </w:pPr>
    </w:p>
    <w:p>
      <w:pPr>
        <w:spacing w:after="100"/>
      </w:pPr>
      <w:r>
        <w:rPr>
          <w:rFonts w:ascii="Calibri" w:hAnsi="Calibri" w:cs="Calibri"/>
          <w:b/>
          <w:sz w:val="22"/>
        </w:rPr>
        <w:t xml:space="preserve">5 data elements / 5 mục bắt buộc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567"/>
        <w:gridCol w:w="3685.5"/>
        <w:gridCol w:w="5386.5"/>
      </w:tblGrid>
      <w:tr>
        <w:tc>
          <w:tcPr>
            <w:tcW w:w="567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No.</w:t>
            </w:r>
          </w:p>
        </w:tc>
        <w:tc>
          <w:tcPr>
            <w:tcW w:w="3685.5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Element / Mục</w:t>
            </w:r>
          </w:p>
        </w:tc>
        <w:tc>
          <w:tcPr>
            <w:tcW w:w="5386.5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Fill in / Điền</w:t>
            </w:r>
          </w:p>
        </w:tc>
      </w:tr>
      <w:tr>
        <w:tc>
          <w:tcPr>
            <w:tcW w:w="567" w:type="dxa"/>
          </w:tcPr>
          <w:p>
            <w:r>
              <w:rPr>
                <w:rFonts w:ascii="Calibri" w:hAnsi="Calibri" w:cs="Calibri"/>
                <w:sz w:val="20"/>
              </w:rPr>
              <w:t xml:space="preserve">1</w:t>
            </w:r>
          </w:p>
        </w:tc>
        <w:tc>
          <w:tcPr>
            <w:tcW w:w="3685.5" w:type="dxa"/>
          </w:tcPr>
          <w:p>
            <w:r>
              <w:rPr>
                <w:rFonts w:ascii="Calibri" w:hAnsi="Calibri" w:cs="Calibri"/>
                <w:sz w:val="20"/>
              </w:rPr>
              <w:t xml:space="preserve">Booking party (name &amp; address) / Bên đặt booking</w:t>
            </w:r>
          </w:p>
        </w:tc>
        <w:tc>
          <w:tcPr>
            <w:tcW w:w="5386.5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567" w:type="dxa"/>
          </w:tcPr>
          <w:p>
            <w:r>
              <w:rPr>
                <w:rFonts w:ascii="Calibri" w:hAnsi="Calibri" w:cs="Calibri"/>
                <w:sz w:val="20"/>
              </w:rPr>
              <w:t xml:space="preserve">2</w:t>
            </w:r>
          </w:p>
        </w:tc>
        <w:tc>
          <w:tcPr>
            <w:tcW w:w="3685.5" w:type="dxa"/>
          </w:tcPr>
          <w:p>
            <w:r>
              <w:rPr>
                <w:rFonts w:ascii="Calibri" w:hAnsi="Calibri" w:cs="Calibri"/>
                <w:sz w:val="20"/>
              </w:rPr>
              <w:t xml:space="preserve">Foreign port of unlading / Cảng dỡ hàng ở nước ngoài (cảng đích cuối, ngoài Mỹ)</w:t>
            </w:r>
          </w:p>
        </w:tc>
        <w:tc>
          <w:tcPr>
            <w:tcW w:w="5386.5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567" w:type="dxa"/>
          </w:tcPr>
          <w:p>
            <w:r>
              <w:rPr>
                <w:rFonts w:ascii="Calibri" w:hAnsi="Calibri" w:cs="Calibri"/>
                <w:sz w:val="20"/>
              </w:rPr>
              <w:t xml:space="preserve">3</w:t>
            </w:r>
          </w:p>
        </w:tc>
        <w:tc>
          <w:tcPr>
            <w:tcW w:w="3685.5" w:type="dxa"/>
          </w:tcPr>
          <w:p>
            <w:r>
              <w:rPr>
                <w:rFonts w:ascii="Calibri" w:hAnsi="Calibri" w:cs="Calibri"/>
                <w:sz w:val="20"/>
              </w:rPr>
              <w:t xml:space="preserve">Place of delivery / Nơi giao hàng cuối cùng</w:t>
            </w:r>
          </w:p>
        </w:tc>
        <w:tc>
          <w:tcPr>
            <w:tcW w:w="5386.5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567" w:type="dxa"/>
          </w:tcPr>
          <w:p>
            <w:r>
              <w:rPr>
                <w:rFonts w:ascii="Calibri" w:hAnsi="Calibri" w:cs="Calibri"/>
                <w:sz w:val="20"/>
              </w:rPr>
              <w:t xml:space="preserve">4</w:t>
            </w:r>
          </w:p>
        </w:tc>
        <w:tc>
          <w:tcPr>
            <w:tcW w:w="3685.5" w:type="dxa"/>
          </w:tcPr>
          <w:p>
            <w:r>
              <w:rPr>
                <w:rFonts w:ascii="Calibri" w:hAnsi="Calibri" w:cs="Calibri"/>
                <w:sz w:val="20"/>
              </w:rPr>
              <w:t xml:space="preserve">Ship to party (name &amp; address) / Bên nhận hàng</w:t>
            </w:r>
          </w:p>
        </w:tc>
        <w:tc>
          <w:tcPr>
            <w:tcW w:w="5386.5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567" w:type="dxa"/>
          </w:tcPr>
          <w:p>
            <w:r>
              <w:rPr>
                <w:rFonts w:ascii="Calibri" w:hAnsi="Calibri" w:cs="Calibri"/>
                <w:sz w:val="20"/>
              </w:rPr>
              <w:t xml:space="preserve">5</w:t>
            </w:r>
          </w:p>
        </w:tc>
        <w:tc>
          <w:tcPr>
            <w:tcW w:w="3685.5" w:type="dxa"/>
          </w:tcPr>
          <w:p>
            <w:r>
              <w:rPr>
                <w:rFonts w:ascii="Calibri" w:hAnsi="Calibri" w:cs="Calibri"/>
                <w:sz w:val="20"/>
              </w:rPr>
              <w:t xml:space="preserve">HTSUS (6 digits) / Mã HTS 6 số</w:t>
            </w:r>
          </w:p>
        </w:tc>
        <w:tc>
          <w:tcPr>
            <w:tcW w:w="5386.5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00"/>
      </w:pPr>
    </w:p>
    <w:p>
      <w:pPr>
        <w:spacing w:after="100"/>
      </w:pPr>
      <w:r>
        <w:rPr>
          <w:rFonts w:ascii="Calibri" w:hAnsi="Calibri" w:cs="Calibri"/>
          <w:sz w:val="20"/>
        </w:rPr>
        <w:t xml:space="preserve">ISF filer / Bên khai:  ☐ Carrier (FROB)   ☐ In-bond filer (IE / T&amp;E)   ☐ Agent: ....................</w:t>
      </w:r>
    </w:p>
    <w:p>
      <w:pPr>
        <w:spacing w:after="100"/>
      </w:pPr>
      <w:r>
        <w:rPr>
          <w:rFonts w:ascii="Calibri" w:hAnsi="Calibri" w:cs="Calibri"/>
          <w:sz w:val="22"/>
        </w:rPr>
        <w:t xml:space="preserve">Prepared by / Người lập: ...................   Date / Ngày: ...........   Signature / Ký: ...........</w:t>
      </w:r>
    </w:p>
    <w:p>
      <w:pPr>
        <w:spacing w:after="100"/>
      </w:pPr>
      <w:r>
        <w:rPr>
          <w:rFonts w:ascii="Calibri" w:hAnsi="Calibri" w:cs="Calibri"/>
          <w:i/>
          <w:sz w:val="18"/>
        </w:rPr>
        <w:t xml:space="preserve">ANLITA SUPPLY CHAIN (VIỆT NAM) – Zalo/WeChat/WhatsApp +84 778 284 888 – vivian@anlitalog.com. Gửi form đã điền cho ANLITA kiểm tra trước khi khai ISF.</w:t>
      </w:r>
    </w:p>
    <w:sectPr>
      <w:pgSz w:w="11906" w:h="16838"/>
      <w:pgMar w:top="900" w:right="1000" w:bottom="900" w:left="1000" w:header="500" w:footer="500" w:gutter="0"/>
    </w:sectPr>
  </w:body>
</w:document>
</file>